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871ACB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 w:rsidR="00871ACB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F351E5" w:rsidRP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871ACB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духовые и ударные инструменты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2F2DF7" w:rsidRDefault="00F97AD8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F351E5" w:rsidRPr="00F351E5">
        <w:rPr>
          <w:rFonts w:ascii="Times New Roman" w:hAnsi="Times New Roman" w:cs="Times New Roman"/>
          <w:sz w:val="28"/>
          <w:szCs w:val="26"/>
          <w:lang w:eastAsia="ru-RU"/>
        </w:rPr>
        <w:t>2</w:t>
      </w:r>
      <w:r w:rsidR="00871ACB">
        <w:rPr>
          <w:rFonts w:ascii="Times New Roman" w:hAnsi="Times New Roman" w:cs="Times New Roman"/>
          <w:sz w:val="28"/>
          <w:szCs w:val="26"/>
          <w:lang w:eastAsia="ru-RU"/>
        </w:rPr>
        <w:t>6</w:t>
      </w:r>
      <w:r w:rsidR="00F351E5"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- 2</w:t>
      </w:r>
      <w:r w:rsidR="00871ACB">
        <w:rPr>
          <w:rFonts w:ascii="Times New Roman" w:hAnsi="Times New Roman" w:cs="Times New Roman"/>
          <w:sz w:val="28"/>
          <w:szCs w:val="26"/>
          <w:lang w:eastAsia="ru-RU"/>
        </w:rPr>
        <w:t>7</w:t>
      </w:r>
      <w:r w:rsidR="00F351E5"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F351E5" w:rsidRPr="00F351E5" w:rsidRDefault="00F351E5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2F2DF7" w:rsidRDefault="00F351E5" w:rsidP="002F2DF7">
      <w:pPr>
        <w:tabs>
          <w:tab w:val="left" w:pos="540"/>
        </w:tabs>
        <w:suppressAutoHyphens w:val="0"/>
        <w:autoSpaceD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</w:t>
      </w:r>
      <w:r w:rsidR="002F2DF7" w:rsidRPr="00F351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ТРЕБОВАНИЯ </w:t>
      </w:r>
    </w:p>
    <w:p w:rsidR="00FD03E6" w:rsidRDefault="00FD03E6" w:rsidP="00E9570A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71ACB" w:rsidRPr="00871ACB" w:rsidRDefault="00871ACB" w:rsidP="00871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ACB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1ACB" w:rsidRPr="00074C5B" w:rsidRDefault="00871ACB" w:rsidP="00871ACB">
      <w:pPr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1 категория</w:t>
      </w:r>
      <w:r w:rsidRPr="00074C5B">
        <w:rPr>
          <w:rFonts w:ascii="Times New Roman" w:hAnsi="Times New Roman" w:cs="Times New Roman"/>
          <w:sz w:val="28"/>
          <w:szCs w:val="28"/>
        </w:rPr>
        <w:t xml:space="preserve"> - обучающиеся 1-3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C5B">
        <w:rPr>
          <w:rFonts w:ascii="Times New Roman" w:hAnsi="Times New Roman" w:cs="Times New Roman"/>
          <w:sz w:val="28"/>
          <w:szCs w:val="28"/>
        </w:rPr>
        <w:t xml:space="preserve"> обучения на инструменте</w:t>
      </w:r>
    </w:p>
    <w:p w:rsidR="00871ACB" w:rsidRPr="00074C5B" w:rsidRDefault="00871ACB" w:rsidP="00871ACB">
      <w:pPr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2 категория</w:t>
      </w:r>
      <w:r>
        <w:rPr>
          <w:rFonts w:ascii="Times New Roman" w:hAnsi="Times New Roman" w:cs="Times New Roman"/>
          <w:sz w:val="28"/>
          <w:szCs w:val="28"/>
        </w:rPr>
        <w:t xml:space="preserve">– обучающиеся </w:t>
      </w:r>
      <w:r w:rsidRPr="00074C5B">
        <w:rPr>
          <w:rFonts w:ascii="Times New Roman" w:hAnsi="Times New Roman" w:cs="Times New Roman"/>
          <w:sz w:val="28"/>
          <w:szCs w:val="28"/>
        </w:rPr>
        <w:t>4-6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C5B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на инструменте</w:t>
      </w:r>
    </w:p>
    <w:p w:rsidR="00871ACB" w:rsidRDefault="00871ACB" w:rsidP="00871ACB">
      <w:pPr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3 категория</w:t>
      </w:r>
      <w:r>
        <w:rPr>
          <w:rFonts w:ascii="Times New Roman" w:hAnsi="Times New Roman" w:cs="Times New Roman"/>
          <w:sz w:val="28"/>
          <w:szCs w:val="28"/>
        </w:rPr>
        <w:t xml:space="preserve">– обучающиеся </w:t>
      </w:r>
      <w:r w:rsidRPr="00074C5B">
        <w:rPr>
          <w:rFonts w:ascii="Times New Roman" w:hAnsi="Times New Roman" w:cs="Times New Roman"/>
          <w:sz w:val="28"/>
          <w:szCs w:val="28"/>
        </w:rPr>
        <w:t>7-8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C5B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на инструменте</w:t>
      </w:r>
    </w:p>
    <w:p w:rsidR="00871ACB" w:rsidRDefault="00871ACB" w:rsidP="00871ACB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4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 1-2 курсов СПО</w:t>
      </w:r>
    </w:p>
    <w:p w:rsidR="00871ACB" w:rsidRDefault="00871ACB" w:rsidP="00871ACB">
      <w:pPr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5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студенты 3-4 курсов СПО </w:t>
      </w:r>
    </w:p>
    <w:p w:rsidR="00871ACB" w:rsidRDefault="00871ACB" w:rsidP="00871AC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71ACB" w:rsidRPr="00871ACB" w:rsidRDefault="00871ACB" w:rsidP="00871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ACB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требования:</w:t>
      </w:r>
    </w:p>
    <w:p w:rsidR="00871ACB" w:rsidRPr="00074C5B" w:rsidRDefault="00871ACB" w:rsidP="00871ACB">
      <w:pPr>
        <w:rPr>
          <w:rFonts w:ascii="Times New Roman" w:hAnsi="Times New Roman" w:cs="Times New Roman"/>
          <w:sz w:val="28"/>
          <w:szCs w:val="28"/>
        </w:rPr>
      </w:pPr>
      <w:r w:rsidRPr="00074C5B">
        <w:rPr>
          <w:rFonts w:ascii="Times New Roman" w:hAnsi="Times New Roman" w:cs="Times New Roman"/>
          <w:b/>
          <w:i/>
          <w:sz w:val="28"/>
          <w:szCs w:val="28"/>
        </w:rPr>
        <w:t>Деревянные духовые инструменты</w:t>
      </w:r>
      <w:r w:rsidRPr="00074C5B">
        <w:rPr>
          <w:rFonts w:ascii="Times New Roman" w:hAnsi="Times New Roman" w:cs="Times New Roman"/>
          <w:sz w:val="28"/>
          <w:szCs w:val="28"/>
        </w:rPr>
        <w:t xml:space="preserve"> (флейта, гобой, кларнет, фагот)</w:t>
      </w:r>
    </w:p>
    <w:p w:rsidR="00871ACB" w:rsidRPr="00074C5B" w:rsidRDefault="00871ACB" w:rsidP="00871ACB">
      <w:pPr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1 категория</w:t>
      </w:r>
      <w:r w:rsidRPr="00074C5B">
        <w:rPr>
          <w:rFonts w:ascii="Times New Roman" w:hAnsi="Times New Roman" w:cs="Times New Roman"/>
          <w:sz w:val="28"/>
          <w:szCs w:val="28"/>
        </w:rPr>
        <w:t xml:space="preserve"> – два разнохарактерных произведения (одно из них произведение композиторов XVIII-XIXвв.) хронометраж – не более 5мин.</w:t>
      </w:r>
    </w:p>
    <w:p w:rsidR="00871ACB" w:rsidRPr="00074C5B" w:rsidRDefault="00871ACB" w:rsidP="00871ACB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2 категория</w:t>
      </w:r>
      <w:r w:rsidRPr="00074C5B">
        <w:rPr>
          <w:rFonts w:ascii="Times New Roman" w:hAnsi="Times New Roman" w:cs="Times New Roman"/>
          <w:sz w:val="28"/>
          <w:szCs w:val="28"/>
        </w:rPr>
        <w:t xml:space="preserve"> – два разнохарактерных произведения (одно из них произведение композиторов XVIII-XIXвв.) хронометраж – не более 7мин.</w:t>
      </w:r>
    </w:p>
    <w:p w:rsidR="00871ACB" w:rsidRDefault="00871ACB" w:rsidP="00871ACB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3 категория</w:t>
      </w:r>
      <w:r w:rsidRPr="00074C5B">
        <w:rPr>
          <w:rFonts w:ascii="Times New Roman" w:hAnsi="Times New Roman" w:cs="Times New Roman"/>
          <w:sz w:val="28"/>
          <w:szCs w:val="28"/>
        </w:rPr>
        <w:t>-два разнохарактерных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5B">
        <w:rPr>
          <w:rFonts w:ascii="Times New Roman" w:hAnsi="Times New Roman" w:cs="Times New Roman"/>
          <w:sz w:val="28"/>
          <w:szCs w:val="28"/>
        </w:rPr>
        <w:t>(одно из них произведение композиторов XVIII-XIXвв.) Приветствуется исполнение произведений крупной формы (соната, сюита, концерт) или частей крупной формы хронометраж – не более 10 мин.</w:t>
      </w:r>
    </w:p>
    <w:p w:rsidR="00871ACB" w:rsidRDefault="00871ACB" w:rsidP="00871ACB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4 категория</w:t>
      </w:r>
      <w:r w:rsidRPr="00074C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074C5B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произведения (желательно исполнение произведения крупной формы).</w:t>
      </w:r>
    </w:p>
    <w:p w:rsidR="00871ACB" w:rsidRDefault="00871ACB" w:rsidP="00871ACB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5 категория</w:t>
      </w:r>
      <w:r w:rsidRPr="00074C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Pr="00074C5B">
        <w:rPr>
          <w:rFonts w:ascii="Times New Roman" w:hAnsi="Times New Roman" w:cs="Times New Roman"/>
          <w:sz w:val="28"/>
          <w:szCs w:val="28"/>
        </w:rPr>
        <w:t xml:space="preserve"> произве</w:t>
      </w:r>
      <w:r>
        <w:rPr>
          <w:rFonts w:ascii="Times New Roman" w:hAnsi="Times New Roman" w:cs="Times New Roman"/>
          <w:sz w:val="28"/>
          <w:szCs w:val="28"/>
        </w:rPr>
        <w:t>дения-крупная форма и пьеса вирт</w:t>
      </w:r>
      <w:r w:rsidRPr="00074C5B">
        <w:rPr>
          <w:rFonts w:ascii="Times New Roman" w:hAnsi="Times New Roman" w:cs="Times New Roman"/>
          <w:sz w:val="28"/>
          <w:szCs w:val="28"/>
        </w:rPr>
        <w:t>уозного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ACB" w:rsidRDefault="00871ACB" w:rsidP="0087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Хронометраж </w:t>
      </w:r>
      <w:r w:rsidR="00593CA8">
        <w:rPr>
          <w:rFonts w:ascii="Times New Roman" w:hAnsi="Times New Roman" w:cs="Times New Roman"/>
          <w:sz w:val="28"/>
          <w:szCs w:val="28"/>
        </w:rPr>
        <w:t>не более 20 минут.</w:t>
      </w:r>
    </w:p>
    <w:p w:rsidR="00871ACB" w:rsidRDefault="00871ACB" w:rsidP="00871ACB">
      <w:pPr>
        <w:rPr>
          <w:rFonts w:ascii="Times New Roman" w:hAnsi="Times New Roman" w:cs="Times New Roman"/>
          <w:sz w:val="28"/>
          <w:szCs w:val="28"/>
        </w:rPr>
      </w:pPr>
    </w:p>
    <w:p w:rsidR="00871ACB" w:rsidRPr="00074C5B" w:rsidRDefault="00871ACB" w:rsidP="00871ACB">
      <w:pPr>
        <w:rPr>
          <w:rFonts w:ascii="Times New Roman" w:hAnsi="Times New Roman" w:cs="Times New Roman"/>
          <w:sz w:val="28"/>
          <w:szCs w:val="28"/>
        </w:rPr>
      </w:pPr>
      <w:r w:rsidRPr="00074C5B">
        <w:rPr>
          <w:rFonts w:ascii="Times New Roman" w:hAnsi="Times New Roman" w:cs="Times New Roman"/>
          <w:b/>
          <w:i/>
          <w:sz w:val="28"/>
          <w:szCs w:val="28"/>
        </w:rPr>
        <w:t>Медные духовые инструменты</w:t>
      </w:r>
      <w:r w:rsidRPr="00074C5B">
        <w:rPr>
          <w:rFonts w:ascii="Times New Roman" w:hAnsi="Times New Roman" w:cs="Times New Roman"/>
          <w:sz w:val="28"/>
          <w:szCs w:val="28"/>
        </w:rPr>
        <w:t xml:space="preserve"> +саксофон</w:t>
      </w:r>
    </w:p>
    <w:p w:rsidR="00871ACB" w:rsidRPr="00074C5B" w:rsidRDefault="00871ACB" w:rsidP="00871ACB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1 категория</w:t>
      </w:r>
      <w:r w:rsidRPr="00074C5B">
        <w:rPr>
          <w:rFonts w:ascii="Times New Roman" w:hAnsi="Times New Roman" w:cs="Times New Roman"/>
          <w:sz w:val="28"/>
          <w:szCs w:val="28"/>
        </w:rPr>
        <w:t xml:space="preserve"> – два разнохарактерных произведения хронометраж – не более 5мин.</w:t>
      </w:r>
    </w:p>
    <w:p w:rsidR="00871ACB" w:rsidRPr="00074C5B" w:rsidRDefault="00871ACB" w:rsidP="00871ACB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2 категория</w:t>
      </w:r>
      <w:r w:rsidRPr="00074C5B">
        <w:rPr>
          <w:rFonts w:ascii="Times New Roman" w:hAnsi="Times New Roman" w:cs="Times New Roman"/>
          <w:sz w:val="28"/>
          <w:szCs w:val="28"/>
        </w:rPr>
        <w:t xml:space="preserve"> – два разнохарактерных произведения (одно из них произведение композиторов XVIII-XIX</w:t>
      </w:r>
      <w:r w:rsidR="00593CA8">
        <w:rPr>
          <w:rFonts w:ascii="Times New Roman" w:hAnsi="Times New Roman" w:cs="Times New Roman"/>
          <w:sz w:val="28"/>
          <w:szCs w:val="28"/>
        </w:rPr>
        <w:t xml:space="preserve"> </w:t>
      </w:r>
      <w:r w:rsidRPr="00074C5B">
        <w:rPr>
          <w:rFonts w:ascii="Times New Roman" w:hAnsi="Times New Roman" w:cs="Times New Roman"/>
          <w:sz w:val="28"/>
          <w:szCs w:val="28"/>
        </w:rPr>
        <w:t>вв.) хронометраж – не более 7мин.</w:t>
      </w:r>
    </w:p>
    <w:p w:rsidR="00871ACB" w:rsidRDefault="00871ACB" w:rsidP="00871ACB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3 категория</w:t>
      </w:r>
      <w:r w:rsidRPr="00074C5B">
        <w:rPr>
          <w:rFonts w:ascii="Times New Roman" w:hAnsi="Times New Roman" w:cs="Times New Roman"/>
          <w:sz w:val="28"/>
          <w:szCs w:val="28"/>
        </w:rPr>
        <w:t>-два разнохарактерных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5B">
        <w:rPr>
          <w:rFonts w:ascii="Times New Roman" w:hAnsi="Times New Roman" w:cs="Times New Roman"/>
          <w:sz w:val="28"/>
          <w:szCs w:val="28"/>
        </w:rPr>
        <w:t>(одно из них произведение композиторов XVIII-XIX</w:t>
      </w:r>
      <w:r w:rsidR="00593C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74C5B">
        <w:rPr>
          <w:rFonts w:ascii="Times New Roman" w:hAnsi="Times New Roman" w:cs="Times New Roman"/>
          <w:sz w:val="28"/>
          <w:szCs w:val="28"/>
        </w:rPr>
        <w:t>вв.) Приветствуется исполнение произведений крупной формы (соната, сюита, концерт) или частей крупной формы хро</w:t>
      </w:r>
      <w:r>
        <w:rPr>
          <w:rFonts w:ascii="Times New Roman" w:hAnsi="Times New Roman" w:cs="Times New Roman"/>
          <w:sz w:val="28"/>
          <w:szCs w:val="28"/>
        </w:rPr>
        <w:t>нометраж – не более 10 мин.</w:t>
      </w:r>
    </w:p>
    <w:p w:rsidR="00871ACB" w:rsidRDefault="00871ACB" w:rsidP="00871ACB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4 категория</w:t>
      </w:r>
      <w:r w:rsidRPr="00074C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074C5B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произведения (желательно исполнение произведения крупной формы).</w:t>
      </w:r>
    </w:p>
    <w:p w:rsidR="00871ACB" w:rsidRDefault="00871ACB" w:rsidP="00871ACB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5 категория</w:t>
      </w:r>
      <w:r w:rsidRPr="00074C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Pr="00074C5B">
        <w:rPr>
          <w:rFonts w:ascii="Times New Roman" w:hAnsi="Times New Roman" w:cs="Times New Roman"/>
          <w:sz w:val="28"/>
          <w:szCs w:val="28"/>
        </w:rPr>
        <w:t xml:space="preserve"> произве</w:t>
      </w:r>
      <w:r>
        <w:rPr>
          <w:rFonts w:ascii="Times New Roman" w:hAnsi="Times New Roman" w:cs="Times New Roman"/>
          <w:sz w:val="28"/>
          <w:szCs w:val="28"/>
        </w:rPr>
        <w:t>дения-крупная форма и пьеса вирт</w:t>
      </w:r>
      <w:r w:rsidRPr="00074C5B">
        <w:rPr>
          <w:rFonts w:ascii="Times New Roman" w:hAnsi="Times New Roman" w:cs="Times New Roman"/>
          <w:sz w:val="28"/>
          <w:szCs w:val="28"/>
        </w:rPr>
        <w:t>уозного характера</w:t>
      </w:r>
    </w:p>
    <w:p w:rsidR="00871ACB" w:rsidRPr="00074C5B" w:rsidRDefault="00871ACB" w:rsidP="0087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Хронометраж </w:t>
      </w:r>
      <w:r w:rsidR="00593CA8">
        <w:rPr>
          <w:rFonts w:ascii="Times New Roman" w:hAnsi="Times New Roman" w:cs="Times New Roman"/>
          <w:sz w:val="28"/>
          <w:szCs w:val="28"/>
        </w:rPr>
        <w:t>не более 20 минут.</w:t>
      </w:r>
    </w:p>
    <w:p w:rsidR="005B6004" w:rsidRDefault="00871ACB" w:rsidP="00871ACB">
      <w:pPr>
        <w:rPr>
          <w:rFonts w:ascii="Times New Roman" w:hAnsi="Times New Roman" w:cs="Times New Roman"/>
          <w:sz w:val="28"/>
          <w:szCs w:val="28"/>
        </w:rPr>
      </w:pPr>
      <w:r w:rsidRPr="00074C5B">
        <w:rPr>
          <w:rFonts w:ascii="Times New Roman" w:hAnsi="Times New Roman" w:cs="Times New Roman"/>
          <w:sz w:val="28"/>
          <w:szCs w:val="28"/>
        </w:rPr>
        <w:t>Блокфлейта рассматривается как отдельная номинация – два разнохарактерных произведения хронометраж – не более 6 мин.</w:t>
      </w:r>
    </w:p>
    <w:sectPr w:rsidR="005B600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93CA8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71ACB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1E5"/>
    <w:rsid w:val="00F35A3C"/>
    <w:rsid w:val="00F4498D"/>
    <w:rsid w:val="00F72B09"/>
    <w:rsid w:val="00F75617"/>
    <w:rsid w:val="00F774C9"/>
    <w:rsid w:val="00F92941"/>
    <w:rsid w:val="00F97AD8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7</cp:revision>
  <cp:lastPrinted>2021-07-22T13:24:00Z</cp:lastPrinted>
  <dcterms:created xsi:type="dcterms:W3CDTF">2022-02-15T05:44:00Z</dcterms:created>
  <dcterms:modified xsi:type="dcterms:W3CDTF">2022-02-21T07:04:00Z</dcterms:modified>
</cp:coreProperties>
</file>